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6A7A" w14:textId="77777777" w:rsidR="007724AF" w:rsidRPr="00E421A2" w:rsidRDefault="007724AF" w:rsidP="007724AF">
      <w:pPr>
        <w:jc w:val="center"/>
        <w:rPr>
          <w:rFonts w:ascii="Arial" w:hAnsi="Arial" w:cs="Arial"/>
        </w:rPr>
      </w:pPr>
      <w:bookmarkStart w:id="0" w:name="_GoBack"/>
      <w:bookmarkEnd w:id="0"/>
      <w:r w:rsidRPr="00E421A2">
        <w:rPr>
          <w:rFonts w:ascii="Arial" w:hAnsi="Arial" w:cs="Arial"/>
        </w:rPr>
        <w:t xml:space="preserve">RECOMMENDATION OF MEDICATION </w:t>
      </w:r>
    </w:p>
    <w:p w14:paraId="3F03B732" w14:textId="77777777" w:rsidR="007724AF" w:rsidRPr="00E421A2" w:rsidRDefault="007724AF" w:rsidP="007724AF">
      <w:pPr>
        <w:jc w:val="center"/>
        <w:rPr>
          <w:rFonts w:ascii="Arial" w:hAnsi="Arial" w:cs="Arial"/>
        </w:rPr>
      </w:pPr>
      <w:r w:rsidRPr="00E421A2">
        <w:rPr>
          <w:rFonts w:ascii="Arial" w:hAnsi="Arial" w:cs="Arial"/>
        </w:rPr>
        <w:t>BY SCHOOL PERSONNEL</w:t>
      </w:r>
    </w:p>
    <w:p w14:paraId="0C97C0B9" w14:textId="77777777" w:rsidR="007724AF" w:rsidRPr="00E421A2" w:rsidRDefault="007724AF" w:rsidP="007724AF">
      <w:pPr>
        <w:jc w:val="center"/>
        <w:rPr>
          <w:rFonts w:ascii="Arial" w:hAnsi="Arial" w:cs="Arial"/>
        </w:rPr>
      </w:pPr>
    </w:p>
    <w:p w14:paraId="34C93E97" w14:textId="77777777" w:rsidR="007724AF" w:rsidRPr="00E421A2" w:rsidRDefault="007724AF" w:rsidP="007724AF">
      <w:pPr>
        <w:ind w:firstLine="720"/>
        <w:rPr>
          <w:rFonts w:ascii="Arial" w:hAnsi="Arial" w:cs="Arial"/>
        </w:rPr>
      </w:pPr>
      <w:r w:rsidRPr="00E421A2">
        <w:rPr>
          <w:rFonts w:ascii="Arial" w:hAnsi="Arial" w:cs="Arial"/>
        </w:rPr>
        <w:t>School personnel are prohibited from recommending the use of psychotropic medications for any student. School health staff, classroom teachers, or other school professionals may recommend that a student be evaluated by an appropriate medical practitioner. In addition, school personnel may consult with a medical practitioner who is serving the student with the written consent of the student’s parent.</w:t>
      </w:r>
    </w:p>
    <w:p w14:paraId="27730857" w14:textId="77777777" w:rsidR="007724AF" w:rsidRPr="00E421A2" w:rsidRDefault="007724AF" w:rsidP="007724AF">
      <w:pPr>
        <w:ind w:firstLine="720"/>
        <w:rPr>
          <w:rFonts w:ascii="Arial" w:hAnsi="Arial" w:cs="Arial"/>
        </w:rPr>
      </w:pPr>
    </w:p>
    <w:p w14:paraId="0313B126" w14:textId="77777777" w:rsidR="007724AF" w:rsidRPr="00E421A2" w:rsidRDefault="007724AF" w:rsidP="007724AF">
      <w:pPr>
        <w:ind w:firstLine="720"/>
        <w:rPr>
          <w:rFonts w:ascii="Arial" w:hAnsi="Arial" w:cs="Arial"/>
        </w:rPr>
      </w:pPr>
      <w:r w:rsidRPr="00E421A2">
        <w:rPr>
          <w:rFonts w:ascii="Arial" w:hAnsi="Arial" w:cs="Arial"/>
        </w:rPr>
        <w:t xml:space="preserve">For the purpose of this policy, “psychotropic medications” means those medications that are prescribed with the intention of altering mental activity or state, including, but not limited to, antipsychotic, antidepressant, and anxiolytic medication and behavior-altering medication. </w:t>
      </w:r>
    </w:p>
    <w:p w14:paraId="257FB37B" w14:textId="77777777" w:rsidR="007724AF" w:rsidRPr="00E421A2" w:rsidRDefault="007724AF" w:rsidP="007724AF">
      <w:pPr>
        <w:rPr>
          <w:rFonts w:ascii="Arial" w:hAnsi="Arial" w:cs="Arial"/>
        </w:rPr>
      </w:pPr>
    </w:p>
    <w:p w14:paraId="2F1543C3" w14:textId="77777777" w:rsidR="007724AF" w:rsidRPr="00E421A2" w:rsidRDefault="007724AF" w:rsidP="007724AF">
      <w:pPr>
        <w:rPr>
          <w:rFonts w:ascii="Arial" w:hAnsi="Arial" w:cs="Arial"/>
        </w:rPr>
      </w:pPr>
      <w:r w:rsidRPr="00E421A2">
        <w:rPr>
          <w:rFonts w:ascii="Arial" w:hAnsi="Arial" w:cs="Arial"/>
        </w:rPr>
        <w:t>Adopted:</w:t>
      </w:r>
    </w:p>
    <w:p w14:paraId="5DD564A8" w14:textId="77777777" w:rsidR="007724AF" w:rsidRPr="00E421A2" w:rsidRDefault="007724AF" w:rsidP="007724AF">
      <w:pPr>
        <w:pStyle w:val="Normal12"/>
        <w:rPr>
          <w:rFonts w:ascii="Arial" w:hAnsi="Arial" w:cs="Arial"/>
        </w:rPr>
      </w:pPr>
      <w:r w:rsidRPr="00E421A2">
        <w:rPr>
          <w:rFonts w:ascii="Arial" w:hAnsi="Arial" w:cs="Arial"/>
        </w:rPr>
        <w:t>____________________________________________________________________________________________________________________________________________</w:t>
      </w:r>
    </w:p>
    <w:p w14:paraId="5E83728C" w14:textId="77777777" w:rsidR="007724AF" w:rsidRPr="00E421A2" w:rsidRDefault="007724AF" w:rsidP="007724AF">
      <w:pPr>
        <w:pStyle w:val="Normal12"/>
        <w:rPr>
          <w:rFonts w:ascii="Arial" w:hAnsi="Arial" w:cs="Arial"/>
        </w:rPr>
      </w:pPr>
    </w:p>
    <w:p w14:paraId="73CE45D0" w14:textId="77777777" w:rsidR="007724AF" w:rsidRPr="00E421A2" w:rsidRDefault="007724AF" w:rsidP="007724AF">
      <w:pPr>
        <w:pStyle w:val="Normal12"/>
        <w:rPr>
          <w:rFonts w:ascii="Arial" w:hAnsi="Arial" w:cs="Arial"/>
        </w:rPr>
      </w:pPr>
      <w:r w:rsidRPr="00E421A2">
        <w:rPr>
          <w:rFonts w:ascii="Arial" w:hAnsi="Arial" w:cs="Arial"/>
        </w:rPr>
        <w:t>Legal Refs.:</w:t>
      </w:r>
      <w:r w:rsidRPr="00E421A2">
        <w:rPr>
          <w:rFonts w:ascii="Arial" w:hAnsi="Arial" w:cs="Arial"/>
        </w:rPr>
        <w:tab/>
        <w:t xml:space="preserve">Code of Virginia, 1950, as amended, </w:t>
      </w:r>
      <w:r w:rsidRPr="00E421A2">
        <w:rPr>
          <w:rFonts w:ascii="Arial" w:hAnsi="Arial" w:cs="Arial"/>
          <w:szCs w:val="24"/>
        </w:rPr>
        <w:t>§</w:t>
      </w:r>
      <w:r w:rsidRPr="00E421A2">
        <w:rPr>
          <w:rFonts w:ascii="Arial" w:hAnsi="Arial" w:cs="Arial"/>
        </w:rPr>
        <w:t xml:space="preserve"> 22.1</w:t>
      </w:r>
      <w:r w:rsidRPr="00E421A2">
        <w:rPr>
          <w:rFonts w:ascii="Arial" w:hAnsi="Arial" w:cs="Arial"/>
        </w:rPr>
        <w:noBreakHyphen/>
        <w:t>274.3.</w:t>
      </w:r>
    </w:p>
    <w:p w14:paraId="4B593E6A" w14:textId="77777777" w:rsidR="007724AF" w:rsidRPr="00E421A2" w:rsidRDefault="007724AF" w:rsidP="007724AF">
      <w:pPr>
        <w:pStyle w:val="Normal12"/>
        <w:rPr>
          <w:rFonts w:ascii="Arial" w:hAnsi="Arial" w:cs="Arial"/>
        </w:rPr>
      </w:pPr>
    </w:p>
    <w:p w14:paraId="39BC3A1B" w14:textId="77777777" w:rsidR="007724AF" w:rsidRPr="00E421A2" w:rsidRDefault="007724AF" w:rsidP="007724AF">
      <w:pPr>
        <w:pStyle w:val="Normal12"/>
        <w:rPr>
          <w:rFonts w:ascii="Arial" w:hAnsi="Arial" w:cs="Arial"/>
        </w:rPr>
      </w:pPr>
      <w:r w:rsidRPr="00E421A2">
        <w:rPr>
          <w:rFonts w:ascii="Arial" w:hAnsi="Arial" w:cs="Arial"/>
        </w:rPr>
        <w:tab/>
      </w:r>
      <w:r w:rsidRPr="00E421A2">
        <w:rPr>
          <w:rFonts w:ascii="Arial" w:hAnsi="Arial" w:cs="Arial"/>
        </w:rPr>
        <w:tab/>
        <w:t>Superintendent’s Memorandum No. 54 (August 16, 2002).</w:t>
      </w:r>
    </w:p>
    <w:p w14:paraId="050DF03C" w14:textId="77777777" w:rsidR="007724AF" w:rsidRPr="00E421A2" w:rsidRDefault="007724AF" w:rsidP="007724AF">
      <w:pPr>
        <w:pStyle w:val="Normal12"/>
        <w:rPr>
          <w:rFonts w:ascii="Arial" w:hAnsi="Arial" w:cs="Arial"/>
        </w:rPr>
      </w:pPr>
    </w:p>
    <w:p w14:paraId="02C5D9C9" w14:textId="77777777" w:rsidR="007724AF" w:rsidRPr="00E421A2" w:rsidRDefault="007724AF" w:rsidP="007724AF">
      <w:pPr>
        <w:pStyle w:val="Normal12"/>
        <w:tabs>
          <w:tab w:val="left" w:pos="1440"/>
          <w:tab w:val="left" w:pos="2880"/>
        </w:tabs>
        <w:rPr>
          <w:rFonts w:ascii="Arial" w:hAnsi="Arial" w:cs="Arial"/>
        </w:rPr>
      </w:pPr>
      <w:r w:rsidRPr="00E421A2">
        <w:rPr>
          <w:rFonts w:ascii="Arial" w:hAnsi="Arial" w:cs="Arial"/>
        </w:rPr>
        <w:t>Cross Ref.:</w:t>
      </w:r>
      <w:r w:rsidRPr="00E421A2">
        <w:rPr>
          <w:rFonts w:ascii="Arial" w:hAnsi="Arial" w:cs="Arial"/>
        </w:rPr>
        <w:tab/>
        <w:t xml:space="preserve">JHCD </w:t>
      </w:r>
      <w:r w:rsidRPr="00E421A2">
        <w:rPr>
          <w:rFonts w:ascii="Arial" w:hAnsi="Arial" w:cs="Arial"/>
        </w:rPr>
        <w:tab/>
      </w:r>
      <w:r>
        <w:rPr>
          <w:rFonts w:ascii="Arial" w:hAnsi="Arial" w:cs="Arial"/>
        </w:rPr>
        <w:tab/>
      </w:r>
      <w:r w:rsidRPr="00E421A2">
        <w:rPr>
          <w:rFonts w:ascii="Arial" w:hAnsi="Arial" w:cs="Arial"/>
        </w:rPr>
        <w:t>Administering Medicine to Students</w:t>
      </w:r>
    </w:p>
    <w:p w14:paraId="7B409908" w14:textId="77777777" w:rsidR="007724AF" w:rsidRPr="00E421A2" w:rsidRDefault="007724AF" w:rsidP="007724AF">
      <w:pPr>
        <w:pStyle w:val="Normal12"/>
        <w:rPr>
          <w:rFonts w:ascii="Arial" w:hAnsi="Arial" w:cs="Arial"/>
        </w:rPr>
      </w:pPr>
    </w:p>
    <w:p w14:paraId="783BBDC5" w14:textId="77777777" w:rsidR="007724AF" w:rsidRPr="00E421A2" w:rsidRDefault="007724AF" w:rsidP="007724AF">
      <w:pPr>
        <w:pStyle w:val="Normal12"/>
        <w:rPr>
          <w:rFonts w:ascii="Arial" w:hAnsi="Arial" w:cs="Arial"/>
        </w:rPr>
      </w:pPr>
    </w:p>
    <w:p w14:paraId="26EC14B2" w14:textId="77777777" w:rsidR="007724AF" w:rsidRPr="00E421A2" w:rsidRDefault="007724AF" w:rsidP="007724AF">
      <w:pPr>
        <w:pStyle w:val="Normal12"/>
        <w:rPr>
          <w:rFonts w:ascii="Arial" w:hAnsi="Arial" w:cs="Arial"/>
        </w:rPr>
        <w:sectPr w:rsidR="007724AF" w:rsidRPr="00E421A2" w:rsidSect="007C3176">
          <w:headerReference w:type="default" r:id="rId6"/>
          <w:footerReference w:type="default" r:id="rId7"/>
          <w:pgSz w:w="12240" w:h="15840"/>
          <w:pgMar w:top="720" w:right="1440" w:bottom="720" w:left="1440" w:header="720" w:footer="432" w:gutter="0"/>
          <w:cols w:space="720"/>
          <w:docGrid w:linePitch="326"/>
        </w:sectPr>
      </w:pPr>
    </w:p>
    <w:p w14:paraId="49E2BA51" w14:textId="77777777" w:rsidR="00D17353" w:rsidRDefault="00D17353"/>
    <w:sectPr w:rsidR="00D17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931F8" w14:textId="77777777" w:rsidR="000F771C" w:rsidRDefault="000F771C">
      <w:r>
        <w:separator/>
      </w:r>
    </w:p>
  </w:endnote>
  <w:endnote w:type="continuationSeparator" w:id="0">
    <w:p w14:paraId="4BDA70AF" w14:textId="77777777" w:rsidR="000F771C" w:rsidRDefault="000F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08E9" w14:textId="77777777" w:rsidR="00CD6267" w:rsidRDefault="000F771C" w:rsidP="007C3176">
    <w:pPr>
      <w:pStyle w:val="Normal12"/>
      <w:rPr>
        <w:sz w:val="20"/>
      </w:rPr>
    </w:pPr>
  </w:p>
  <w:p w14:paraId="6E9FA9A2" w14:textId="77777777" w:rsidR="00CD6267" w:rsidRPr="00274F7A" w:rsidRDefault="007724AF" w:rsidP="007C3176">
    <w:pPr>
      <w:pStyle w:val="Normal12"/>
      <w:rPr>
        <w:rFonts w:ascii="Arial" w:hAnsi="Arial" w:cs="Arial"/>
      </w:rPr>
    </w:pPr>
    <w:r w:rsidRPr="00274F7A">
      <w:rPr>
        <w:rFonts w:ascii="Arial" w:hAnsi="Arial" w:cs="Arial"/>
        <w:sz w:val="20"/>
      </w:rPr>
      <w:t>© 2/03 VSBA</w:t>
    </w:r>
    <w:r w:rsidRPr="00274F7A">
      <w:rPr>
        <w:rFonts w:ascii="Arial" w:hAnsi="Arial" w:cs="Arial"/>
        <w:sz w:val="20"/>
      </w:rPr>
      <w:tab/>
    </w:r>
    <w:r w:rsidRPr="00274F7A">
      <w:rPr>
        <w:rFonts w:ascii="Arial" w:hAnsi="Arial" w:cs="Arial"/>
      </w:rPr>
      <w:tab/>
    </w:r>
    <w:r w:rsidRPr="00274F7A">
      <w:rPr>
        <w:rFonts w:ascii="Arial" w:hAnsi="Arial" w:cs="Arial"/>
      </w:rPr>
      <w:tab/>
    </w:r>
    <w:r w:rsidRPr="00274F7A">
      <w:rPr>
        <w:rFonts w:ascii="Arial" w:hAnsi="Arial" w:cs="Arial"/>
      </w:rPr>
      <w:tab/>
    </w:r>
    <w:r w:rsidR="006C71CB">
      <w:rPr>
        <w:rFonts w:ascii="Arial" w:hAnsi="Arial" w:cs="Arial"/>
        <w:color w:val="FF0000"/>
      </w:rPr>
      <w:t>ISLE OF WIGHT COUNTY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0457" w14:textId="77777777" w:rsidR="000F771C" w:rsidRDefault="000F771C">
      <w:r>
        <w:separator/>
      </w:r>
    </w:p>
  </w:footnote>
  <w:footnote w:type="continuationSeparator" w:id="0">
    <w:p w14:paraId="2CBC8B66" w14:textId="77777777" w:rsidR="000F771C" w:rsidRDefault="000F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470C" w14:textId="77777777" w:rsidR="00CD6267" w:rsidRPr="00274F7A" w:rsidRDefault="007724AF" w:rsidP="007C3176">
    <w:pPr>
      <w:pStyle w:val="Header"/>
      <w:jc w:val="right"/>
      <w:rPr>
        <w:rFonts w:ascii="Arial" w:hAnsi="Arial" w:cs="Arial"/>
      </w:rPr>
    </w:pPr>
    <w:r w:rsidRPr="00274F7A">
      <w:rPr>
        <w:rFonts w:ascii="Arial" w:hAnsi="Arial" w:cs="Arial"/>
      </w:rPr>
      <w:t>File:  JHCE</w:t>
    </w:r>
  </w:p>
  <w:p w14:paraId="5128934A" w14:textId="77777777" w:rsidR="00CD6267" w:rsidRPr="0085399A" w:rsidRDefault="000F771C" w:rsidP="007C317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AF"/>
    <w:rsid w:val="000F771C"/>
    <w:rsid w:val="006C71CB"/>
    <w:rsid w:val="00716E1C"/>
    <w:rsid w:val="007724AF"/>
    <w:rsid w:val="00801671"/>
    <w:rsid w:val="00D17353"/>
    <w:rsid w:val="00E3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8EBC9"/>
  <w15:docId w15:val="{4490E616-FEB4-4C82-B546-7D7EB343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A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4AF"/>
    <w:pPr>
      <w:tabs>
        <w:tab w:val="center" w:pos="4680"/>
        <w:tab w:val="right" w:pos="9360"/>
      </w:tabs>
    </w:pPr>
    <w:rPr>
      <w:lang w:eastAsia="zh-CN"/>
    </w:rPr>
  </w:style>
  <w:style w:type="character" w:customStyle="1" w:styleId="HeaderChar">
    <w:name w:val="Header Char"/>
    <w:basedOn w:val="DefaultParagraphFont"/>
    <w:link w:val="Header"/>
    <w:uiPriority w:val="99"/>
    <w:rsid w:val="007724AF"/>
    <w:rPr>
      <w:rFonts w:ascii="Times" w:eastAsia="Times New Roman" w:hAnsi="Times" w:cs="Times New Roman"/>
      <w:sz w:val="24"/>
      <w:szCs w:val="20"/>
      <w:lang w:eastAsia="zh-CN"/>
    </w:rPr>
  </w:style>
  <w:style w:type="paragraph" w:customStyle="1" w:styleId="Normal12">
    <w:name w:val="Normal 12"/>
    <w:basedOn w:val="Normal"/>
    <w:rsid w:val="007724AF"/>
  </w:style>
  <w:style w:type="paragraph" w:styleId="Footer">
    <w:name w:val="footer"/>
    <w:basedOn w:val="Normal"/>
    <w:link w:val="FooterChar"/>
    <w:uiPriority w:val="99"/>
    <w:unhideWhenUsed/>
    <w:rsid w:val="006C71CB"/>
    <w:pPr>
      <w:tabs>
        <w:tab w:val="center" w:pos="4320"/>
        <w:tab w:val="right" w:pos="8640"/>
      </w:tabs>
    </w:pPr>
  </w:style>
  <w:style w:type="character" w:customStyle="1" w:styleId="FooterChar">
    <w:name w:val="Footer Char"/>
    <w:basedOn w:val="DefaultParagraphFont"/>
    <w:link w:val="Footer"/>
    <w:uiPriority w:val="99"/>
    <w:rsid w:val="006C71CB"/>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Isle of Wight County Schools</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Reutt</dc:creator>
  <cp:keywords/>
  <dc:description/>
  <cp:lastModifiedBy>Tracey Reutt</cp:lastModifiedBy>
  <cp:revision>2</cp:revision>
  <dcterms:created xsi:type="dcterms:W3CDTF">2017-09-08T18:38:00Z</dcterms:created>
  <dcterms:modified xsi:type="dcterms:W3CDTF">2017-09-08T18:38:00Z</dcterms:modified>
</cp:coreProperties>
</file>