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2D" w:rsidRPr="0088634E" w:rsidRDefault="009A6C2D" w:rsidP="009A6C2D">
      <w:pPr>
        <w:jc w:val="center"/>
        <w:rPr>
          <w:rFonts w:eastAsia="Times New Roman" w:cs="Arial"/>
        </w:rPr>
      </w:pPr>
      <w:bookmarkStart w:id="0" w:name="_GoBack"/>
      <w:bookmarkEnd w:id="0"/>
      <w:r w:rsidRPr="0088634E">
        <w:rPr>
          <w:rFonts w:eastAsia="Times New Roman" w:cs="Arial"/>
        </w:rPr>
        <w:t>BOARD MEMBER AUTHORITY</w:t>
      </w:r>
    </w:p>
    <w:p w:rsidR="009A6C2D" w:rsidRPr="0088634E" w:rsidRDefault="009A6C2D" w:rsidP="009A6C2D">
      <w:pPr>
        <w:jc w:val="center"/>
        <w:rPr>
          <w:rFonts w:eastAsia="Times New Roman" w:cs="Arial"/>
        </w:rPr>
      </w:pPr>
    </w:p>
    <w:p w:rsidR="009A6C2D" w:rsidRPr="0088634E" w:rsidRDefault="004450E1" w:rsidP="009A6C2D">
      <w:pPr>
        <w:ind w:firstLine="720"/>
        <w:rPr>
          <w:rFonts w:eastAsia="Times New Roman" w:cs="Arial"/>
        </w:rPr>
      </w:pPr>
      <w:r>
        <w:rPr>
          <w:rFonts w:eastAsia="Times New Roman" w:cs="Arial"/>
        </w:rPr>
        <w:t xml:space="preserve">The </w:t>
      </w:r>
      <w:r w:rsidRPr="004450E1">
        <w:rPr>
          <w:rFonts w:eastAsia="Times New Roman" w:cs="Arial"/>
          <w:color w:val="FF0000"/>
          <w:u w:val="single"/>
        </w:rPr>
        <w:t>ISLE OF WIGHT COUNTY</w:t>
      </w:r>
      <w:r w:rsidR="009A6C2D" w:rsidRPr="004450E1">
        <w:rPr>
          <w:rFonts w:eastAsia="Times New Roman" w:cs="Arial"/>
          <w:color w:val="FF0000"/>
        </w:rPr>
        <w:t xml:space="preserve"> </w:t>
      </w:r>
      <w:r w:rsidR="009A6C2D" w:rsidRPr="0088634E">
        <w:rPr>
          <w:rFonts w:eastAsia="Times New Roman" w:cs="Arial"/>
        </w:rPr>
        <w:t>School Board is a body corporate, and in its corporate capacity is vested with all the powers and charged with all the duties, obligations, and responsibilities imposed upon school boards by law and may sue, be sued, contract, be contracted with, and purchase, take, hold, lease and convey school property, both real and personal. School Board members shall have no authority or duties except such as may be assigned to them by the School Board as a whole.</w:t>
      </w:r>
    </w:p>
    <w:p w:rsidR="009A6C2D" w:rsidRPr="0088634E" w:rsidRDefault="009A6C2D" w:rsidP="009A6C2D">
      <w:pPr>
        <w:rPr>
          <w:rFonts w:eastAsia="Times New Roman" w:cs="Arial"/>
        </w:rPr>
      </w:pPr>
    </w:p>
    <w:p w:rsidR="009A6C2D" w:rsidRPr="0088634E" w:rsidRDefault="009A6C2D" w:rsidP="009A6C2D">
      <w:pPr>
        <w:rPr>
          <w:rFonts w:eastAsia="Times New Roman" w:cs="Arial"/>
        </w:rPr>
      </w:pPr>
    </w:p>
    <w:p w:rsidR="009A6C2D" w:rsidRPr="0088634E" w:rsidRDefault="009A6C2D" w:rsidP="009A6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zCs w:val="24"/>
        </w:rPr>
      </w:pPr>
      <w:r w:rsidRPr="0088634E">
        <w:rPr>
          <w:rFonts w:eastAsia="Times New Roman" w:cs="Arial"/>
          <w:szCs w:val="24"/>
        </w:rPr>
        <w:t>____________________________________________________________________________________________________________________________________________</w:t>
      </w:r>
    </w:p>
    <w:p w:rsidR="009A6C2D" w:rsidRPr="0088634E" w:rsidRDefault="009A6C2D" w:rsidP="009A6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zCs w:val="24"/>
        </w:rPr>
      </w:pPr>
    </w:p>
    <w:p w:rsidR="009A6C2D" w:rsidRPr="0088634E" w:rsidRDefault="009A6C2D" w:rsidP="009A6C2D">
      <w:pPr>
        <w:rPr>
          <w:rFonts w:eastAsia="Times New Roman" w:cs="Arial"/>
        </w:rPr>
      </w:pPr>
      <w:r w:rsidRPr="0088634E">
        <w:rPr>
          <w:rFonts w:eastAsia="Times New Roman" w:cs="Arial"/>
        </w:rPr>
        <w:t>Legal Ref.:</w:t>
      </w:r>
      <w:r w:rsidRPr="0088634E">
        <w:rPr>
          <w:rFonts w:eastAsia="Times New Roman" w:cs="Arial"/>
        </w:rPr>
        <w:tab/>
        <w:t xml:space="preserve">Code of Virginia, 1950, as amended, </w:t>
      </w:r>
      <w:r w:rsidRPr="0088634E">
        <w:rPr>
          <w:rFonts w:eastAsia="Times New Roman" w:cs="Arial"/>
          <w:szCs w:val="24"/>
        </w:rPr>
        <w:t>§</w:t>
      </w:r>
      <w:r w:rsidRPr="0088634E">
        <w:rPr>
          <w:rFonts w:eastAsia="Times New Roman" w:cs="Arial"/>
        </w:rPr>
        <w:t xml:space="preserve"> 22.1</w:t>
      </w:r>
      <w:r w:rsidRPr="0088634E">
        <w:rPr>
          <w:rFonts w:eastAsia="Times New Roman" w:cs="Arial"/>
        </w:rPr>
        <w:noBreakHyphen/>
        <w:t>71.</w:t>
      </w:r>
    </w:p>
    <w:p w:rsidR="009A6C2D" w:rsidRPr="0088634E" w:rsidRDefault="009A6C2D" w:rsidP="009A6C2D">
      <w:pPr>
        <w:rPr>
          <w:rFonts w:eastAsia="Times New Roman" w:cs="Arial"/>
        </w:rPr>
      </w:pPr>
    </w:p>
    <w:p w:rsidR="009A6C2D" w:rsidRPr="0088634E" w:rsidRDefault="009A6C2D" w:rsidP="009A6C2D">
      <w:pPr>
        <w:rPr>
          <w:rFonts w:eastAsia="Times New Roman" w:cs="Arial"/>
        </w:rPr>
      </w:pPr>
      <w:r w:rsidRPr="0088634E">
        <w:rPr>
          <w:rFonts w:eastAsia="Times New Roman" w:cs="Arial"/>
        </w:rPr>
        <w:t>Cross Ref.:</w:t>
      </w:r>
      <w:r w:rsidRPr="0088634E">
        <w:rPr>
          <w:rFonts w:eastAsia="Times New Roman" w:cs="Arial"/>
        </w:rPr>
        <w:tab/>
        <w:t>AA</w:t>
      </w:r>
      <w:r w:rsidRPr="0088634E">
        <w:rPr>
          <w:rFonts w:eastAsia="Times New Roman" w:cs="Arial"/>
        </w:rPr>
        <w:tab/>
        <w:t xml:space="preserve"> </w:t>
      </w:r>
      <w:r w:rsidRPr="0088634E">
        <w:rPr>
          <w:rFonts w:eastAsia="Times New Roman" w:cs="Arial"/>
        </w:rPr>
        <w:tab/>
      </w:r>
      <w:r w:rsidRPr="0088634E">
        <w:rPr>
          <w:rFonts w:eastAsia="Times New Roman" w:cs="Arial"/>
        </w:rPr>
        <w:tab/>
        <w:t>School Division Legal Status</w:t>
      </w:r>
    </w:p>
    <w:p w:rsidR="009A6C2D" w:rsidRPr="0088634E" w:rsidRDefault="009A6C2D" w:rsidP="009A6C2D">
      <w:pPr>
        <w:rPr>
          <w:rFonts w:eastAsia="Times New Roman" w:cs="Arial"/>
        </w:rPr>
      </w:pPr>
      <w:r w:rsidRPr="0088634E">
        <w:rPr>
          <w:rFonts w:eastAsia="Times New Roman" w:cs="Arial"/>
        </w:rPr>
        <w:tab/>
      </w:r>
      <w:r w:rsidRPr="0088634E">
        <w:rPr>
          <w:rFonts w:eastAsia="Times New Roman" w:cs="Arial"/>
        </w:rPr>
        <w:tab/>
        <w:t>BB</w:t>
      </w:r>
      <w:r w:rsidRPr="0088634E">
        <w:rPr>
          <w:rFonts w:eastAsia="Times New Roman" w:cs="Arial"/>
        </w:rPr>
        <w:tab/>
      </w:r>
      <w:r w:rsidRPr="0088634E">
        <w:rPr>
          <w:rFonts w:eastAsia="Times New Roman" w:cs="Arial"/>
        </w:rPr>
        <w:tab/>
      </w:r>
      <w:r w:rsidRPr="0088634E">
        <w:rPr>
          <w:rFonts w:eastAsia="Times New Roman" w:cs="Arial"/>
        </w:rPr>
        <w:tab/>
        <w:t>School Board Legal Status</w:t>
      </w:r>
    </w:p>
    <w:p w:rsidR="009A6C2D" w:rsidRPr="0088634E" w:rsidRDefault="009A6C2D" w:rsidP="009A6C2D">
      <w:pPr>
        <w:ind w:left="1440" w:hanging="1440"/>
        <w:rPr>
          <w:rFonts w:eastAsia="Times New Roman" w:cs="Arial"/>
        </w:rPr>
      </w:pPr>
    </w:p>
    <w:p w:rsidR="009A6C2D" w:rsidRPr="0088634E" w:rsidRDefault="009A6C2D" w:rsidP="009A6C2D">
      <w:pPr>
        <w:ind w:left="1440" w:hanging="1440"/>
        <w:rPr>
          <w:rFonts w:eastAsia="Times New Roman" w:cs="Arial"/>
        </w:rPr>
      </w:pPr>
    </w:p>
    <w:p w:rsidR="009A6C2D" w:rsidRPr="0088634E" w:rsidRDefault="009A6C2D" w:rsidP="009A6C2D">
      <w:pPr>
        <w:ind w:left="1440" w:hanging="1440"/>
        <w:rPr>
          <w:rFonts w:eastAsia="Times New Roman" w:cs="Arial"/>
        </w:rPr>
      </w:pPr>
    </w:p>
    <w:p w:rsidR="009A6C2D" w:rsidRPr="0088634E" w:rsidRDefault="009A6C2D" w:rsidP="009A6C2D">
      <w:pPr>
        <w:rPr>
          <w:rFonts w:eastAsia="Times New Roman" w:cs="Arial"/>
        </w:rPr>
      </w:pPr>
    </w:p>
    <w:p w:rsidR="009A6C2D" w:rsidRPr="0088634E" w:rsidRDefault="009A6C2D" w:rsidP="009A6C2D">
      <w:pPr>
        <w:rPr>
          <w:rFonts w:eastAsia="Times New Roman" w:cs="Arial"/>
        </w:rPr>
      </w:pPr>
    </w:p>
    <w:p w:rsidR="009A6C2D" w:rsidRPr="0088634E" w:rsidRDefault="009A6C2D" w:rsidP="009A6C2D">
      <w:pPr>
        <w:rPr>
          <w:rFonts w:eastAsia="Times New Roman" w:cs="Arial"/>
        </w:rPr>
      </w:pPr>
    </w:p>
    <w:p w:rsidR="009A6C2D" w:rsidRPr="0088634E" w:rsidRDefault="009A6C2D" w:rsidP="009A6C2D">
      <w:pPr>
        <w:ind w:left="1440" w:hanging="1440"/>
        <w:rPr>
          <w:rFonts w:eastAsia="Times New Roman" w:cs="Arial"/>
        </w:rPr>
      </w:pPr>
    </w:p>
    <w:p w:rsidR="008B25B7" w:rsidRDefault="008B25B7"/>
    <w:sectPr w:rsidR="008B25B7">
      <w:headerReference w:type="default"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9D" w:rsidRDefault="00C8749D">
      <w:r>
        <w:separator/>
      </w:r>
    </w:p>
  </w:endnote>
  <w:endnote w:type="continuationSeparator" w:id="0">
    <w:p w:rsidR="00C8749D" w:rsidRDefault="00C8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F5" w:rsidRDefault="00C8749D" w:rsidP="009465DC">
    <w:pPr>
      <w:pStyle w:val="LegalRefs"/>
      <w:tabs>
        <w:tab w:val="center" w:pos="4680"/>
      </w:tabs>
      <w:ind w:left="0" w:firstLine="0"/>
      <w:rPr>
        <w:rFonts w:ascii="Times" w:hAnsi="Times"/>
        <w:sz w:val="20"/>
      </w:rPr>
    </w:pPr>
  </w:p>
  <w:p w:rsidR="000931F5" w:rsidRPr="005442C5" w:rsidRDefault="009A6C2D" w:rsidP="009465DC">
    <w:pPr>
      <w:pStyle w:val="LegalRefs"/>
      <w:tabs>
        <w:tab w:val="center" w:pos="4680"/>
      </w:tabs>
      <w:ind w:left="0" w:firstLine="0"/>
      <w:rPr>
        <w:rFonts w:ascii="Arial" w:hAnsi="Arial" w:cs="Arial"/>
      </w:rPr>
    </w:pPr>
    <w:r>
      <w:rPr>
        <w:rFonts w:ascii="Arial" w:hAnsi="Arial" w:cs="Arial"/>
        <w:sz w:val="20"/>
      </w:rPr>
      <w:t>© 2/13</w:t>
    </w:r>
    <w:r w:rsidRPr="005442C5">
      <w:rPr>
        <w:rFonts w:ascii="Arial" w:hAnsi="Arial" w:cs="Arial"/>
        <w:sz w:val="20"/>
      </w:rPr>
      <w:t xml:space="preserve"> VSBA</w:t>
    </w:r>
    <w:r w:rsidRPr="005442C5">
      <w:rPr>
        <w:rFonts w:ascii="Arial" w:hAnsi="Arial" w:cs="Arial"/>
        <w:sz w:val="20"/>
      </w:rPr>
      <w:tab/>
    </w:r>
    <w:r w:rsidR="004450E1">
      <w:rPr>
        <w:rFonts w:ascii="Arial" w:hAnsi="Arial" w:cs="Arial"/>
      </w:rPr>
      <w:t>ISLE OF WIGHT COUNTY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F5" w:rsidRDefault="00C8749D" w:rsidP="009465DC">
    <w:pPr>
      <w:pStyle w:val="Footer"/>
      <w:rPr>
        <w:sz w:val="20"/>
      </w:rPr>
    </w:pPr>
  </w:p>
  <w:p w:rsidR="000931F5" w:rsidRPr="005442C5" w:rsidRDefault="009A6C2D" w:rsidP="009465DC">
    <w:pPr>
      <w:pStyle w:val="Footer"/>
      <w:rPr>
        <w:rFonts w:ascii="Arial" w:hAnsi="Arial" w:cs="Arial"/>
      </w:rPr>
    </w:pPr>
    <w:r>
      <w:rPr>
        <w:rFonts w:ascii="Arial" w:hAnsi="Arial" w:cs="Arial"/>
        <w:sz w:val="20"/>
      </w:rPr>
      <w:t>© 2/13</w:t>
    </w:r>
    <w:r w:rsidRPr="005442C5">
      <w:rPr>
        <w:rFonts w:ascii="Arial" w:hAnsi="Arial" w:cs="Arial"/>
        <w:sz w:val="20"/>
      </w:rPr>
      <w:t xml:space="preserve"> VSBA</w:t>
    </w:r>
    <w:r w:rsidRPr="005442C5">
      <w:rPr>
        <w:rFonts w:ascii="Arial" w:hAnsi="Arial" w:cs="Arial"/>
        <w:sz w:val="20"/>
      </w:rPr>
      <w:tab/>
    </w:r>
    <w:r w:rsidRPr="005442C5">
      <w:rPr>
        <w:rFonts w:ascii="Arial" w:hAnsi="Arial" w:cs="Arial"/>
      </w:rPr>
      <w:t>SCHOOL DIVISION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9D" w:rsidRDefault="00C8749D">
      <w:r>
        <w:separator/>
      </w:r>
    </w:p>
  </w:footnote>
  <w:footnote w:type="continuationSeparator" w:id="0">
    <w:p w:rsidR="00C8749D" w:rsidRDefault="00C8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F5" w:rsidRPr="005442C5" w:rsidRDefault="009A6C2D" w:rsidP="009465DC">
    <w:pPr>
      <w:jc w:val="right"/>
      <w:rPr>
        <w:rFonts w:cs="Arial"/>
      </w:rPr>
    </w:pPr>
    <w:r w:rsidRPr="005442C5">
      <w:rPr>
        <w:rFonts w:cs="Arial"/>
      </w:rPr>
      <w:t xml:space="preserve"> BBAA</w:t>
    </w:r>
  </w:p>
  <w:p w:rsidR="000931F5" w:rsidRDefault="00C8749D" w:rsidP="009465D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F5" w:rsidRPr="005442C5" w:rsidRDefault="009A6C2D" w:rsidP="00584095">
    <w:pPr>
      <w:jc w:val="right"/>
      <w:rPr>
        <w:rFonts w:cs="Arial"/>
      </w:rPr>
    </w:pPr>
    <w:r w:rsidRPr="005442C5">
      <w:rPr>
        <w:rFonts w:cs="Arial"/>
      </w:rPr>
      <w:t>File:  BBAA</w:t>
    </w:r>
  </w:p>
  <w:p w:rsidR="000931F5" w:rsidRPr="007B05A9" w:rsidRDefault="00C8749D" w:rsidP="00946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2D"/>
    <w:rsid w:val="00282D96"/>
    <w:rsid w:val="004450E1"/>
    <w:rsid w:val="005028D9"/>
    <w:rsid w:val="008B25B7"/>
    <w:rsid w:val="009A6C2D"/>
    <w:rsid w:val="00C8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CCDD8-8822-4F69-BF89-2C844246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2D"/>
    <w:pPr>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C2D"/>
    <w:pPr>
      <w:tabs>
        <w:tab w:val="center" w:pos="4680"/>
        <w:tab w:val="right" w:pos="9360"/>
      </w:tabs>
    </w:pPr>
    <w:rPr>
      <w:rFonts w:ascii="Times" w:eastAsia="Times New Roman" w:hAnsi="Times"/>
    </w:rPr>
  </w:style>
  <w:style w:type="character" w:customStyle="1" w:styleId="FooterChar">
    <w:name w:val="Footer Char"/>
    <w:basedOn w:val="DefaultParagraphFont"/>
    <w:link w:val="Footer"/>
    <w:uiPriority w:val="99"/>
    <w:rsid w:val="009A6C2D"/>
    <w:rPr>
      <w:rFonts w:ascii="Times" w:eastAsia="Times New Roman" w:hAnsi="Times" w:cs="Times New Roman"/>
      <w:sz w:val="24"/>
      <w:szCs w:val="20"/>
    </w:rPr>
  </w:style>
  <w:style w:type="paragraph" w:customStyle="1" w:styleId="LegalRefs">
    <w:name w:val="Legal Refs."/>
    <w:basedOn w:val="Normal"/>
    <w:rsid w:val="009A6C2D"/>
    <w:pPr>
      <w:ind w:left="1440" w:hanging="1440"/>
    </w:pPr>
    <w:rPr>
      <w:rFonts w:ascii="Helvetica" w:eastAsia="Times New Roman" w:hAnsi="Helvetica"/>
    </w:rPr>
  </w:style>
  <w:style w:type="paragraph" w:styleId="Header">
    <w:name w:val="header"/>
    <w:basedOn w:val="Normal"/>
    <w:link w:val="HeaderChar"/>
    <w:uiPriority w:val="99"/>
    <w:unhideWhenUsed/>
    <w:rsid w:val="004450E1"/>
    <w:pPr>
      <w:tabs>
        <w:tab w:val="center" w:pos="4680"/>
        <w:tab w:val="right" w:pos="9360"/>
      </w:tabs>
    </w:pPr>
  </w:style>
  <w:style w:type="character" w:customStyle="1" w:styleId="HeaderChar">
    <w:name w:val="Header Char"/>
    <w:basedOn w:val="DefaultParagraphFont"/>
    <w:link w:val="Header"/>
    <w:uiPriority w:val="99"/>
    <w:rsid w:val="004450E1"/>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Isle of Wight County Schools</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Reutt</dc:creator>
  <cp:keywords/>
  <dc:description/>
  <cp:lastModifiedBy>Tracey Reutt</cp:lastModifiedBy>
  <cp:revision>2</cp:revision>
  <dcterms:created xsi:type="dcterms:W3CDTF">2017-09-08T20:44:00Z</dcterms:created>
  <dcterms:modified xsi:type="dcterms:W3CDTF">2017-09-08T20:44:00Z</dcterms:modified>
</cp:coreProperties>
</file>