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C6D4D" w14:textId="77777777" w:rsidR="006B7BE7" w:rsidRPr="00E421A2" w:rsidRDefault="006B7BE7" w:rsidP="006B7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center"/>
        <w:rPr>
          <w:rFonts w:ascii="Arial" w:hAnsi="Arial" w:cs="Arial"/>
        </w:rPr>
      </w:pPr>
      <w:bookmarkStart w:id="0" w:name="_GoBack"/>
      <w:bookmarkEnd w:id="0"/>
      <w:r w:rsidRPr="00E421A2">
        <w:rPr>
          <w:rFonts w:ascii="Arial" w:hAnsi="Arial" w:cs="Arial"/>
        </w:rPr>
        <w:t xml:space="preserve">STUDENT HEALTH SERVICES </w:t>
      </w:r>
      <w:r w:rsidRPr="002F0325">
        <w:rPr>
          <w:rFonts w:ascii="Arial" w:hAnsi="Arial" w:cs="Arial"/>
          <w:strike/>
        </w:rPr>
        <w:t>AND REQUIREMENTS</w:t>
      </w:r>
    </w:p>
    <w:p w14:paraId="71A9C9DC" w14:textId="468A65DA" w:rsidR="006B7BE7" w:rsidRPr="00E421A2" w:rsidRDefault="006B7BE7" w:rsidP="006B7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firstLine="720"/>
        <w:rPr>
          <w:rFonts w:ascii="Arial" w:hAnsi="Arial" w:cs="Arial"/>
          <w:szCs w:val="24"/>
        </w:rPr>
      </w:pPr>
      <w:r w:rsidRPr="00E421A2">
        <w:rPr>
          <w:rFonts w:ascii="Arial" w:hAnsi="Arial" w:cs="Arial"/>
          <w:szCs w:val="24"/>
        </w:rPr>
        <w:t xml:space="preserve">The </w:t>
      </w:r>
      <w:r w:rsidR="00345270">
        <w:rPr>
          <w:rFonts w:ascii="Arial" w:hAnsi="Arial" w:cs="Arial"/>
          <w:color w:val="FF0000"/>
          <w:szCs w:val="24"/>
        </w:rPr>
        <w:t>Isle of Wight County</w:t>
      </w:r>
      <w:r w:rsidRPr="00E421A2">
        <w:rPr>
          <w:rFonts w:ascii="Arial" w:hAnsi="Arial" w:cs="Arial"/>
          <w:szCs w:val="24"/>
        </w:rPr>
        <w:t xml:space="preserve"> School Board may employ school nurses, physicians, physical therapists, occupational therapists and speech therapists who meet such standards as may be determined by the Board of Education. Subject to the approval of the local appropriating body, a local health department may provide personnel for health services for the school division.</w:t>
      </w:r>
    </w:p>
    <w:p w14:paraId="19B1E12E" w14:textId="77777777" w:rsidR="006B7BE7" w:rsidRPr="00522F73" w:rsidRDefault="006B7BE7" w:rsidP="006B7BE7">
      <w:pPr>
        <w:autoSpaceDE w:val="0"/>
        <w:autoSpaceDN w:val="0"/>
        <w:adjustRightInd w:val="0"/>
        <w:spacing w:before="100" w:beforeAutospacing="1" w:after="100" w:afterAutospacing="1"/>
        <w:ind w:firstLine="720"/>
        <w:rPr>
          <w:rFonts w:ascii="Arial" w:eastAsiaTheme="minorHAnsi" w:hAnsi="Arial" w:cs="Arial"/>
          <w:strike/>
          <w:szCs w:val="24"/>
        </w:rPr>
      </w:pPr>
      <w:r w:rsidRPr="00522F73">
        <w:rPr>
          <w:rFonts w:ascii="Arial" w:eastAsiaTheme="minorHAnsi" w:hAnsi="Arial" w:cs="Arial"/>
          <w:strike/>
          <w:szCs w:val="24"/>
        </w:rPr>
        <w:t>With the exception of school administrative personnel and employees who have the specific duty to deliver health-related services, no licensed instructional employee, instructional aide, or clerical employee shall be disciplined, placed on probation, or dismissed on the basis of such employee's refusal to (i) perform nonemergency health-related services for students or (ii) obtain training in the administration of insulin and glucagon. However, instructional aides and clerical employees may not refuse to dispense oral medications.</w:t>
      </w:r>
    </w:p>
    <w:p w14:paraId="581856AF" w14:textId="77777777" w:rsidR="006B7BE7" w:rsidRPr="002F5240" w:rsidRDefault="006B7BE7" w:rsidP="006B7BE7">
      <w:pPr>
        <w:autoSpaceDE w:val="0"/>
        <w:autoSpaceDN w:val="0"/>
        <w:adjustRightInd w:val="0"/>
        <w:spacing w:before="100" w:beforeAutospacing="1" w:after="100" w:afterAutospacing="1"/>
        <w:ind w:firstLine="720"/>
        <w:rPr>
          <w:rFonts w:ascii="Arial" w:eastAsiaTheme="minorHAnsi" w:hAnsi="Arial" w:cs="Arial"/>
          <w:strike/>
          <w:szCs w:val="24"/>
        </w:rPr>
      </w:pPr>
      <w:r w:rsidRPr="002F5240">
        <w:rPr>
          <w:rFonts w:ascii="Arial" w:eastAsiaTheme="minorHAnsi" w:hAnsi="Arial" w:cs="Arial"/>
          <w:strike/>
          <w:szCs w:val="24"/>
        </w:rPr>
        <w:t>For the purposes of this policy, "health-related services" means those activities which, when performed in a health care facility, must be delivered by or under the supervision of a licensed or certified professional.</w:t>
      </w:r>
    </w:p>
    <w:p w14:paraId="38C26186" w14:textId="77777777" w:rsidR="006B7BE7" w:rsidRPr="00E421A2" w:rsidRDefault="006B7BE7" w:rsidP="006B7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w:hAnsi="Arial" w:cs="Arial"/>
        </w:rPr>
      </w:pPr>
      <w:r w:rsidRPr="00E421A2">
        <w:rPr>
          <w:rFonts w:ascii="Arial" w:hAnsi="Arial" w:cs="Arial"/>
        </w:rPr>
        <w:t>Adopted:</w:t>
      </w:r>
    </w:p>
    <w:p w14:paraId="14242561" w14:textId="77777777" w:rsidR="006B7BE7" w:rsidRPr="00E421A2" w:rsidRDefault="006B7BE7" w:rsidP="006B7BE7">
      <w:pPr>
        <w:rPr>
          <w:rFonts w:ascii="Arial" w:hAnsi="Arial" w:cs="Arial"/>
        </w:rPr>
      </w:pPr>
      <w:r w:rsidRPr="00E421A2">
        <w:rPr>
          <w:rFonts w:ascii="Arial" w:hAnsi="Arial" w:cs="Arial"/>
        </w:rPr>
        <w:t>____________________________________________________________________________________________________________________________________________</w:t>
      </w:r>
    </w:p>
    <w:p w14:paraId="49BAA998" w14:textId="77777777" w:rsidR="006B7BE7" w:rsidRPr="00E421A2" w:rsidRDefault="006B7BE7" w:rsidP="006B7BE7">
      <w:pPr>
        <w:rPr>
          <w:rFonts w:ascii="Arial" w:hAnsi="Arial" w:cs="Arial"/>
        </w:rPr>
      </w:pPr>
    </w:p>
    <w:p w14:paraId="1908FE45" w14:textId="77777777" w:rsidR="006B7BE7" w:rsidRPr="00E421A2" w:rsidRDefault="006B7BE7" w:rsidP="006B7BE7">
      <w:pPr>
        <w:rPr>
          <w:rFonts w:ascii="Arial" w:hAnsi="Arial" w:cs="Arial"/>
        </w:rPr>
      </w:pPr>
      <w:r w:rsidRPr="00E421A2">
        <w:rPr>
          <w:rFonts w:ascii="Arial" w:hAnsi="Arial" w:cs="Arial"/>
        </w:rPr>
        <w:t>Legal Ref.:</w:t>
      </w:r>
      <w:r w:rsidRPr="00E421A2">
        <w:rPr>
          <w:rFonts w:ascii="Arial" w:hAnsi="Arial" w:cs="Arial"/>
        </w:rPr>
        <w:tab/>
        <w:t xml:space="preserve">Code of Virginia, 1950, as amended, </w:t>
      </w:r>
      <w:r w:rsidRPr="00E421A2">
        <w:rPr>
          <w:rFonts w:ascii="Arial" w:hAnsi="Arial" w:cs="Arial"/>
          <w:szCs w:val="24"/>
        </w:rPr>
        <w:t>§</w:t>
      </w:r>
      <w:r w:rsidRPr="00E421A2">
        <w:rPr>
          <w:rFonts w:ascii="Arial" w:hAnsi="Arial" w:cs="Arial"/>
        </w:rPr>
        <w:t xml:space="preserve"> 22.1-274.</w:t>
      </w:r>
    </w:p>
    <w:p w14:paraId="090F4C93" w14:textId="77777777" w:rsidR="006B7BE7" w:rsidRPr="00E421A2" w:rsidRDefault="006B7BE7" w:rsidP="006B7BE7">
      <w:pPr>
        <w:rPr>
          <w:rFonts w:ascii="Arial" w:hAnsi="Arial" w:cs="Arial"/>
        </w:rPr>
      </w:pPr>
    </w:p>
    <w:p w14:paraId="09CE7E4B" w14:textId="77777777" w:rsidR="00D35378" w:rsidRDefault="006B7BE7" w:rsidP="002F5240">
      <w:pPr>
        <w:ind w:left="1440" w:hanging="1440"/>
        <w:rPr>
          <w:rFonts w:ascii="Arial" w:hAnsi="Arial" w:cs="Arial"/>
          <w:u w:val="single"/>
        </w:rPr>
      </w:pPr>
      <w:r w:rsidRPr="00E421A2">
        <w:rPr>
          <w:rFonts w:ascii="Arial" w:hAnsi="Arial" w:cs="Arial"/>
        </w:rPr>
        <w:t>Cross Refs.:</w:t>
      </w:r>
      <w:r w:rsidRPr="00E421A2">
        <w:rPr>
          <w:rFonts w:ascii="Arial" w:hAnsi="Arial" w:cs="Arial"/>
        </w:rPr>
        <w:tab/>
        <w:t>EBBA</w:t>
      </w:r>
      <w:r w:rsidRPr="00E421A2">
        <w:rPr>
          <w:rFonts w:ascii="Arial" w:hAnsi="Arial" w:cs="Arial"/>
        </w:rPr>
        <w:tab/>
      </w:r>
      <w:r w:rsidRPr="00E421A2">
        <w:rPr>
          <w:rFonts w:ascii="Arial" w:hAnsi="Arial" w:cs="Arial"/>
        </w:rPr>
        <w:tab/>
      </w:r>
      <w:r w:rsidRPr="002F5240">
        <w:rPr>
          <w:rFonts w:ascii="Arial" w:hAnsi="Arial" w:cs="Arial"/>
          <w:strike/>
        </w:rPr>
        <w:t>First Aid/CPR Certified Personnel</w:t>
      </w:r>
      <w:r w:rsidR="002F5240">
        <w:rPr>
          <w:rFonts w:ascii="Arial" w:hAnsi="Arial" w:cs="Arial"/>
        </w:rPr>
        <w:t xml:space="preserve"> </w:t>
      </w:r>
      <w:r w:rsidR="002F5240" w:rsidRPr="002F5240">
        <w:rPr>
          <w:rFonts w:ascii="Arial" w:hAnsi="Arial" w:cs="Arial"/>
          <w:u w:val="single"/>
        </w:rPr>
        <w:t>Emergency First Aid, CPR</w:t>
      </w:r>
    </w:p>
    <w:p w14:paraId="2AF95D06" w14:textId="51CFC58F" w:rsidR="006B7BE7" w:rsidRPr="002F5240" w:rsidRDefault="002F5240" w:rsidP="00D35378">
      <w:pPr>
        <w:ind w:left="4320" w:hanging="1440"/>
        <w:rPr>
          <w:rFonts w:ascii="Arial" w:hAnsi="Arial" w:cs="Arial"/>
          <w:u w:val="single"/>
        </w:rPr>
      </w:pPr>
      <w:r w:rsidRPr="002F5240">
        <w:rPr>
          <w:rFonts w:ascii="Arial" w:hAnsi="Arial" w:cs="Arial"/>
          <w:u w:val="single"/>
        </w:rPr>
        <w:t>and AED Certified Personnel</w:t>
      </w:r>
    </w:p>
    <w:p w14:paraId="3B727CCE" w14:textId="77777777" w:rsidR="006B7BE7" w:rsidRPr="00E421A2" w:rsidRDefault="006B7BE7" w:rsidP="006B7BE7">
      <w:pPr>
        <w:rPr>
          <w:rFonts w:ascii="Arial" w:hAnsi="Arial" w:cs="Arial"/>
        </w:rPr>
      </w:pPr>
      <w:r w:rsidRPr="00E421A2">
        <w:rPr>
          <w:rFonts w:ascii="Arial" w:hAnsi="Arial" w:cs="Arial"/>
        </w:rPr>
        <w:tab/>
      </w:r>
      <w:r w:rsidRPr="00E421A2">
        <w:rPr>
          <w:rFonts w:ascii="Arial" w:hAnsi="Arial" w:cs="Arial"/>
        </w:rPr>
        <w:tab/>
        <w:t>GCPD</w:t>
      </w:r>
      <w:r w:rsidRPr="00E421A2">
        <w:rPr>
          <w:rFonts w:ascii="Arial" w:hAnsi="Arial" w:cs="Arial"/>
        </w:rPr>
        <w:tab/>
      </w:r>
      <w:r w:rsidRPr="00E421A2">
        <w:rPr>
          <w:rFonts w:ascii="Arial" w:hAnsi="Arial" w:cs="Arial"/>
        </w:rPr>
        <w:tab/>
        <w:t>Professional Staff Discipline</w:t>
      </w:r>
    </w:p>
    <w:p w14:paraId="322ACB92" w14:textId="77777777" w:rsidR="006B7BE7" w:rsidRPr="00E421A2" w:rsidRDefault="006B7BE7" w:rsidP="006B7BE7">
      <w:pPr>
        <w:rPr>
          <w:rFonts w:ascii="Arial" w:hAnsi="Arial" w:cs="Arial"/>
        </w:rPr>
      </w:pPr>
      <w:r w:rsidRPr="00E421A2">
        <w:rPr>
          <w:rFonts w:ascii="Arial" w:hAnsi="Arial" w:cs="Arial"/>
        </w:rPr>
        <w:tab/>
      </w:r>
      <w:r w:rsidRPr="00E421A2">
        <w:rPr>
          <w:rFonts w:ascii="Arial" w:hAnsi="Arial" w:cs="Arial"/>
        </w:rPr>
        <w:tab/>
        <w:t>GCPF</w:t>
      </w:r>
      <w:r w:rsidRPr="00E421A2">
        <w:rPr>
          <w:rFonts w:ascii="Arial" w:hAnsi="Arial" w:cs="Arial"/>
        </w:rPr>
        <w:tab/>
      </w:r>
      <w:r w:rsidRPr="00E421A2">
        <w:rPr>
          <w:rFonts w:ascii="Arial" w:hAnsi="Arial" w:cs="Arial"/>
        </w:rPr>
        <w:tab/>
        <w:t>Suspension of Staff Members</w:t>
      </w:r>
    </w:p>
    <w:p w14:paraId="2ED0669F" w14:textId="77777777" w:rsidR="006B7BE7" w:rsidRPr="00E421A2" w:rsidRDefault="006B7BE7" w:rsidP="006B7BE7">
      <w:pPr>
        <w:rPr>
          <w:rFonts w:ascii="Arial" w:hAnsi="Arial" w:cs="Arial"/>
        </w:rPr>
      </w:pPr>
      <w:r w:rsidRPr="00E421A2">
        <w:rPr>
          <w:rFonts w:ascii="Arial" w:hAnsi="Arial" w:cs="Arial"/>
        </w:rPr>
        <w:tab/>
      </w:r>
      <w:r w:rsidRPr="00E421A2">
        <w:rPr>
          <w:rFonts w:ascii="Arial" w:hAnsi="Arial" w:cs="Arial"/>
        </w:rPr>
        <w:tab/>
        <w:t>JHCA</w:t>
      </w:r>
      <w:r w:rsidRPr="00E421A2">
        <w:rPr>
          <w:rFonts w:ascii="Arial" w:hAnsi="Arial" w:cs="Arial"/>
        </w:rPr>
        <w:tab/>
      </w:r>
      <w:r w:rsidRPr="00E421A2">
        <w:rPr>
          <w:rFonts w:ascii="Arial" w:hAnsi="Arial" w:cs="Arial"/>
        </w:rPr>
        <w:tab/>
        <w:t>Physical Examinations of Students</w:t>
      </w:r>
    </w:p>
    <w:p w14:paraId="0BFDBFA6" w14:textId="77777777" w:rsidR="006B7BE7" w:rsidRPr="00E421A2" w:rsidRDefault="006B7BE7" w:rsidP="006B7BE7">
      <w:pPr>
        <w:rPr>
          <w:rFonts w:ascii="Arial" w:hAnsi="Arial" w:cs="Arial"/>
        </w:rPr>
      </w:pPr>
      <w:r w:rsidRPr="00E421A2">
        <w:rPr>
          <w:rFonts w:ascii="Arial" w:hAnsi="Arial" w:cs="Arial"/>
        </w:rPr>
        <w:tab/>
      </w:r>
      <w:r w:rsidRPr="00E421A2">
        <w:rPr>
          <w:rFonts w:ascii="Arial" w:hAnsi="Arial" w:cs="Arial"/>
        </w:rPr>
        <w:tab/>
        <w:t>JHCB</w:t>
      </w:r>
      <w:r w:rsidRPr="00E421A2">
        <w:rPr>
          <w:rFonts w:ascii="Arial" w:hAnsi="Arial" w:cs="Arial"/>
        </w:rPr>
        <w:tab/>
      </w:r>
      <w:r w:rsidRPr="00E421A2">
        <w:rPr>
          <w:rFonts w:ascii="Arial" w:hAnsi="Arial" w:cs="Arial"/>
        </w:rPr>
        <w:tab/>
        <w:t>Student Immunizations</w:t>
      </w:r>
    </w:p>
    <w:p w14:paraId="20AE0DA3" w14:textId="77777777" w:rsidR="006B7BE7" w:rsidRPr="00E421A2" w:rsidRDefault="006B7BE7" w:rsidP="006B7BE7">
      <w:pPr>
        <w:rPr>
          <w:rFonts w:ascii="Arial" w:hAnsi="Arial" w:cs="Arial"/>
        </w:rPr>
      </w:pPr>
      <w:r w:rsidRPr="00E421A2">
        <w:rPr>
          <w:rFonts w:ascii="Arial" w:hAnsi="Arial" w:cs="Arial"/>
        </w:rPr>
        <w:tab/>
      </w:r>
      <w:r w:rsidRPr="00E421A2">
        <w:rPr>
          <w:rFonts w:ascii="Arial" w:hAnsi="Arial" w:cs="Arial"/>
        </w:rPr>
        <w:tab/>
        <w:t>JHCC</w:t>
      </w:r>
      <w:r w:rsidRPr="00E421A2">
        <w:rPr>
          <w:rFonts w:ascii="Arial" w:hAnsi="Arial" w:cs="Arial"/>
        </w:rPr>
        <w:tab/>
      </w:r>
      <w:r w:rsidRPr="00E421A2">
        <w:rPr>
          <w:rFonts w:ascii="Arial" w:hAnsi="Arial" w:cs="Arial"/>
        </w:rPr>
        <w:tab/>
        <w:t>Communicable Diseases</w:t>
      </w:r>
    </w:p>
    <w:p w14:paraId="504DE0E2" w14:textId="77777777" w:rsidR="006B7BE7" w:rsidRPr="00E421A2" w:rsidRDefault="006B7BE7" w:rsidP="006B7BE7">
      <w:pPr>
        <w:rPr>
          <w:rFonts w:ascii="Arial" w:hAnsi="Arial" w:cs="Arial"/>
        </w:rPr>
      </w:pPr>
      <w:r w:rsidRPr="00E421A2">
        <w:rPr>
          <w:rFonts w:ascii="Arial" w:hAnsi="Arial" w:cs="Arial"/>
        </w:rPr>
        <w:tab/>
      </w:r>
      <w:r w:rsidRPr="00E421A2">
        <w:rPr>
          <w:rFonts w:ascii="Arial" w:hAnsi="Arial" w:cs="Arial"/>
        </w:rPr>
        <w:tab/>
        <w:t>JHCCA</w:t>
      </w:r>
      <w:r w:rsidRPr="00E421A2">
        <w:rPr>
          <w:rFonts w:ascii="Arial" w:hAnsi="Arial" w:cs="Arial"/>
        </w:rPr>
        <w:tab/>
        <w:t>Blood Borne Contagious or Infectious Diseases</w:t>
      </w:r>
    </w:p>
    <w:p w14:paraId="56B9208E" w14:textId="77777777" w:rsidR="006B7BE7" w:rsidRPr="00E421A2" w:rsidRDefault="006B7BE7" w:rsidP="006B7BE7">
      <w:pPr>
        <w:rPr>
          <w:rFonts w:ascii="Arial" w:hAnsi="Arial" w:cs="Arial"/>
        </w:rPr>
      </w:pPr>
      <w:r w:rsidRPr="00E421A2">
        <w:rPr>
          <w:rFonts w:ascii="Arial" w:hAnsi="Arial" w:cs="Arial"/>
        </w:rPr>
        <w:tab/>
      </w:r>
      <w:r w:rsidRPr="00E421A2">
        <w:rPr>
          <w:rFonts w:ascii="Arial" w:hAnsi="Arial" w:cs="Arial"/>
        </w:rPr>
        <w:tab/>
        <w:t>JHCD</w:t>
      </w:r>
      <w:r w:rsidRPr="00E421A2">
        <w:rPr>
          <w:rFonts w:ascii="Arial" w:hAnsi="Arial" w:cs="Arial"/>
        </w:rPr>
        <w:tab/>
      </w:r>
      <w:r w:rsidRPr="00E421A2">
        <w:rPr>
          <w:rFonts w:ascii="Arial" w:hAnsi="Arial" w:cs="Arial"/>
        </w:rPr>
        <w:tab/>
        <w:t>Administering Medicines to Students</w:t>
      </w:r>
    </w:p>
    <w:p w14:paraId="1722DB5A" w14:textId="77777777" w:rsidR="006B7BE7" w:rsidRPr="00E421A2" w:rsidRDefault="006B7BE7" w:rsidP="006B7BE7">
      <w:pPr>
        <w:rPr>
          <w:rFonts w:ascii="Arial" w:hAnsi="Arial" w:cs="Arial"/>
        </w:rPr>
      </w:pPr>
    </w:p>
    <w:p w14:paraId="2F45D786" w14:textId="77777777" w:rsidR="00264058" w:rsidRDefault="00264058"/>
    <w:p w14:paraId="256A02A1" w14:textId="77777777" w:rsidR="002F0325" w:rsidRDefault="002F0325"/>
    <w:sectPr w:rsidR="002F0325" w:rsidSect="0026405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639C2" w14:textId="77777777" w:rsidR="009B1657" w:rsidRDefault="009B1657" w:rsidP="006B7BE7">
      <w:r>
        <w:separator/>
      </w:r>
    </w:p>
  </w:endnote>
  <w:endnote w:type="continuationSeparator" w:id="0">
    <w:p w14:paraId="34387F8C" w14:textId="77777777" w:rsidR="009B1657" w:rsidRDefault="009B1657" w:rsidP="006B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7C829" w14:textId="5CDEF5FF" w:rsidR="006B7BE7" w:rsidRPr="00274F7A" w:rsidRDefault="006B7BE7" w:rsidP="006B7BE7">
    <w:pPr>
      <w:pStyle w:val="Normal12"/>
      <w:tabs>
        <w:tab w:val="center" w:pos="4680"/>
      </w:tabs>
      <w:rPr>
        <w:rFonts w:ascii="Arial" w:hAnsi="Arial" w:cs="Arial"/>
      </w:rPr>
    </w:pPr>
    <w:r w:rsidRPr="00274F7A">
      <w:rPr>
        <w:rFonts w:ascii="Arial" w:hAnsi="Arial" w:cs="Arial"/>
        <w:sz w:val="20"/>
      </w:rPr>
      <w:t xml:space="preserve">© </w:t>
    </w:r>
    <w:r w:rsidRPr="006B7BE7">
      <w:rPr>
        <w:rFonts w:ascii="Arial" w:hAnsi="Arial" w:cs="Arial"/>
        <w:strike/>
        <w:sz w:val="20"/>
      </w:rPr>
      <w:t>5/12</w:t>
    </w:r>
    <w:r w:rsidRPr="00274F7A">
      <w:rPr>
        <w:rFonts w:ascii="Arial" w:hAnsi="Arial" w:cs="Arial"/>
        <w:sz w:val="20"/>
      </w:rPr>
      <w:t xml:space="preserve"> </w:t>
    </w:r>
    <w:r w:rsidRPr="006B7BE7">
      <w:rPr>
        <w:rFonts w:ascii="Arial" w:hAnsi="Arial" w:cs="Arial"/>
        <w:sz w:val="20"/>
        <w:u w:val="single"/>
      </w:rPr>
      <w:t>2/17</w:t>
    </w:r>
    <w:r>
      <w:rPr>
        <w:rFonts w:ascii="Arial" w:hAnsi="Arial" w:cs="Arial"/>
        <w:sz w:val="20"/>
      </w:rPr>
      <w:t xml:space="preserve"> </w:t>
    </w:r>
    <w:r w:rsidRPr="00274F7A">
      <w:rPr>
        <w:rFonts w:ascii="Arial" w:hAnsi="Arial" w:cs="Arial"/>
        <w:sz w:val="20"/>
      </w:rPr>
      <w:t>VSBA</w:t>
    </w:r>
    <w:r w:rsidRPr="00274F7A">
      <w:rPr>
        <w:rFonts w:ascii="Arial" w:hAnsi="Arial" w:cs="Arial"/>
        <w:sz w:val="20"/>
      </w:rPr>
      <w:tab/>
    </w:r>
    <w:r w:rsidR="00345270">
      <w:rPr>
        <w:rFonts w:ascii="Arial" w:hAnsi="Arial" w:cs="Arial"/>
        <w:color w:val="FF0000"/>
      </w:rPr>
      <w:t>ISLE OF WIGHT COUNTY SCHOOLS</w:t>
    </w:r>
  </w:p>
  <w:p w14:paraId="1B86B652" w14:textId="77777777" w:rsidR="006B7BE7" w:rsidRDefault="006B7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3C337" w14:textId="77777777" w:rsidR="009B1657" w:rsidRDefault="009B1657" w:rsidP="006B7BE7">
      <w:r>
        <w:separator/>
      </w:r>
    </w:p>
  </w:footnote>
  <w:footnote w:type="continuationSeparator" w:id="0">
    <w:p w14:paraId="17B43D61" w14:textId="77777777" w:rsidR="009B1657" w:rsidRDefault="009B1657" w:rsidP="006B7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FF7CA" w14:textId="77777777" w:rsidR="006B7BE7" w:rsidRPr="00274F7A" w:rsidRDefault="006B7BE7" w:rsidP="006B7BE7">
    <w:pPr>
      <w:tabs>
        <w:tab w:val="left" w:pos="720"/>
        <w:tab w:val="left" w:pos="1440"/>
        <w:tab w:val="left" w:pos="2160"/>
        <w:tab w:val="left" w:pos="2880"/>
      </w:tabs>
      <w:jc w:val="right"/>
      <w:rPr>
        <w:rFonts w:ascii="Arial" w:hAnsi="Arial" w:cs="Arial"/>
      </w:rPr>
    </w:pPr>
    <w:r w:rsidRPr="00274F7A">
      <w:rPr>
        <w:rFonts w:ascii="Arial" w:hAnsi="Arial" w:cs="Arial"/>
      </w:rPr>
      <w:t>File:  JHC</w:t>
    </w:r>
  </w:p>
  <w:p w14:paraId="17A1E829" w14:textId="77777777" w:rsidR="006B7BE7" w:rsidRDefault="006B7B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BE7"/>
    <w:rsid w:val="00005F2D"/>
    <w:rsid w:val="000127C2"/>
    <w:rsid w:val="0006481E"/>
    <w:rsid w:val="000A4543"/>
    <w:rsid w:val="001201D0"/>
    <w:rsid w:val="00132923"/>
    <w:rsid w:val="0024389E"/>
    <w:rsid w:val="00257560"/>
    <w:rsid w:val="00264058"/>
    <w:rsid w:val="002969C1"/>
    <w:rsid w:val="002F0325"/>
    <w:rsid w:val="002F5240"/>
    <w:rsid w:val="00311728"/>
    <w:rsid w:val="00337FBB"/>
    <w:rsid w:val="00345270"/>
    <w:rsid w:val="003979C9"/>
    <w:rsid w:val="003B3BDC"/>
    <w:rsid w:val="003C4ED0"/>
    <w:rsid w:val="003F5E1D"/>
    <w:rsid w:val="00491241"/>
    <w:rsid w:val="004A0071"/>
    <w:rsid w:val="004E6891"/>
    <w:rsid w:val="004F1F2A"/>
    <w:rsid w:val="00522F73"/>
    <w:rsid w:val="0053494E"/>
    <w:rsid w:val="00540897"/>
    <w:rsid w:val="00571CAE"/>
    <w:rsid w:val="005C6243"/>
    <w:rsid w:val="005C795A"/>
    <w:rsid w:val="00603171"/>
    <w:rsid w:val="006970AF"/>
    <w:rsid w:val="006B7BE7"/>
    <w:rsid w:val="006F185B"/>
    <w:rsid w:val="006F34BE"/>
    <w:rsid w:val="0076709C"/>
    <w:rsid w:val="007C3B52"/>
    <w:rsid w:val="00824B7D"/>
    <w:rsid w:val="00832A7F"/>
    <w:rsid w:val="00897C13"/>
    <w:rsid w:val="008E0824"/>
    <w:rsid w:val="008F289E"/>
    <w:rsid w:val="00926CA2"/>
    <w:rsid w:val="00941C55"/>
    <w:rsid w:val="009B1657"/>
    <w:rsid w:val="009C4844"/>
    <w:rsid w:val="00AA5B2A"/>
    <w:rsid w:val="00AB7B6D"/>
    <w:rsid w:val="00AC37ED"/>
    <w:rsid w:val="00AC4334"/>
    <w:rsid w:val="00AC75C0"/>
    <w:rsid w:val="00AE0945"/>
    <w:rsid w:val="00AF093E"/>
    <w:rsid w:val="00B0621C"/>
    <w:rsid w:val="00BB4B82"/>
    <w:rsid w:val="00C255B2"/>
    <w:rsid w:val="00C94947"/>
    <w:rsid w:val="00CA2A9C"/>
    <w:rsid w:val="00CE4742"/>
    <w:rsid w:val="00D35378"/>
    <w:rsid w:val="00D51918"/>
    <w:rsid w:val="00D7556B"/>
    <w:rsid w:val="00D9737A"/>
    <w:rsid w:val="00DC73DC"/>
    <w:rsid w:val="00E04813"/>
    <w:rsid w:val="00E21064"/>
    <w:rsid w:val="00E45B79"/>
    <w:rsid w:val="00E9769C"/>
    <w:rsid w:val="00EB58DB"/>
    <w:rsid w:val="00EF5F29"/>
    <w:rsid w:val="00EF7BF0"/>
    <w:rsid w:val="00F157F8"/>
    <w:rsid w:val="00F65F22"/>
    <w:rsid w:val="00F76433"/>
    <w:rsid w:val="00F979FF"/>
    <w:rsid w:val="00FA679E"/>
    <w:rsid w:val="00FC4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6073A3"/>
  <w15:docId w15:val="{EE7C435E-1940-4FDC-9ABE-40C47B3E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BE7"/>
    <w:rPr>
      <w:rFonts w:ascii="Times" w:eastAsia="Times New Roman"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BE7"/>
    <w:pPr>
      <w:tabs>
        <w:tab w:val="center" w:pos="4680"/>
        <w:tab w:val="right" w:pos="9360"/>
      </w:tabs>
    </w:pPr>
  </w:style>
  <w:style w:type="character" w:customStyle="1" w:styleId="HeaderChar">
    <w:name w:val="Header Char"/>
    <w:basedOn w:val="DefaultParagraphFont"/>
    <w:link w:val="Header"/>
    <w:uiPriority w:val="99"/>
    <w:rsid w:val="006B7BE7"/>
    <w:rPr>
      <w:rFonts w:ascii="Times" w:eastAsia="Times New Roman" w:hAnsi="Times"/>
    </w:rPr>
  </w:style>
  <w:style w:type="paragraph" w:styleId="Footer">
    <w:name w:val="footer"/>
    <w:basedOn w:val="Normal"/>
    <w:link w:val="FooterChar"/>
    <w:uiPriority w:val="99"/>
    <w:unhideWhenUsed/>
    <w:rsid w:val="006B7BE7"/>
    <w:pPr>
      <w:tabs>
        <w:tab w:val="center" w:pos="4680"/>
        <w:tab w:val="right" w:pos="9360"/>
      </w:tabs>
    </w:pPr>
  </w:style>
  <w:style w:type="character" w:customStyle="1" w:styleId="FooterChar">
    <w:name w:val="Footer Char"/>
    <w:basedOn w:val="DefaultParagraphFont"/>
    <w:link w:val="Footer"/>
    <w:uiPriority w:val="99"/>
    <w:rsid w:val="006B7BE7"/>
    <w:rPr>
      <w:rFonts w:ascii="Times" w:eastAsia="Times New Roman" w:hAnsi="Times"/>
    </w:rPr>
  </w:style>
  <w:style w:type="paragraph" w:customStyle="1" w:styleId="Normal12">
    <w:name w:val="Normal 12"/>
    <w:basedOn w:val="Normal"/>
    <w:rsid w:val="006B7BE7"/>
  </w:style>
  <w:style w:type="paragraph" w:styleId="BalloonText">
    <w:name w:val="Balloon Text"/>
    <w:basedOn w:val="Normal"/>
    <w:link w:val="BalloonTextChar"/>
    <w:uiPriority w:val="99"/>
    <w:semiHidden/>
    <w:unhideWhenUsed/>
    <w:rsid w:val="00EF7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BF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F5240"/>
    <w:rPr>
      <w:sz w:val="16"/>
      <w:szCs w:val="16"/>
    </w:rPr>
  </w:style>
  <w:style w:type="paragraph" w:styleId="CommentText">
    <w:name w:val="annotation text"/>
    <w:basedOn w:val="Normal"/>
    <w:link w:val="CommentTextChar"/>
    <w:uiPriority w:val="99"/>
    <w:semiHidden/>
    <w:unhideWhenUsed/>
    <w:rsid w:val="002F5240"/>
    <w:rPr>
      <w:sz w:val="20"/>
    </w:rPr>
  </w:style>
  <w:style w:type="character" w:customStyle="1" w:styleId="CommentTextChar">
    <w:name w:val="Comment Text Char"/>
    <w:basedOn w:val="DefaultParagraphFont"/>
    <w:link w:val="CommentText"/>
    <w:uiPriority w:val="99"/>
    <w:semiHidden/>
    <w:rsid w:val="002F5240"/>
    <w:rPr>
      <w:rFonts w:ascii="Times" w:eastAsia="Times New Roman" w:hAnsi="Times"/>
      <w:sz w:val="20"/>
    </w:rPr>
  </w:style>
  <w:style w:type="paragraph" w:styleId="CommentSubject">
    <w:name w:val="annotation subject"/>
    <w:basedOn w:val="CommentText"/>
    <w:next w:val="CommentText"/>
    <w:link w:val="CommentSubjectChar"/>
    <w:uiPriority w:val="99"/>
    <w:semiHidden/>
    <w:unhideWhenUsed/>
    <w:rsid w:val="002F5240"/>
    <w:rPr>
      <w:b/>
      <w:bCs/>
    </w:rPr>
  </w:style>
  <w:style w:type="character" w:customStyle="1" w:styleId="CommentSubjectChar">
    <w:name w:val="Comment Subject Char"/>
    <w:basedOn w:val="CommentTextChar"/>
    <w:link w:val="CommentSubject"/>
    <w:uiPriority w:val="99"/>
    <w:semiHidden/>
    <w:rsid w:val="002F5240"/>
    <w:rPr>
      <w:rFonts w:ascii="Times" w:eastAsia="Times New Roman" w:hAnsi="Times"/>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Vidano</dc:creator>
  <cp:keywords/>
  <dc:description/>
  <cp:lastModifiedBy>Tracey Reutt</cp:lastModifiedBy>
  <cp:revision>2</cp:revision>
  <cp:lastPrinted>2017-02-17T15:54:00Z</cp:lastPrinted>
  <dcterms:created xsi:type="dcterms:W3CDTF">2017-10-04T16:19:00Z</dcterms:created>
  <dcterms:modified xsi:type="dcterms:W3CDTF">2017-10-04T16:19:00Z</dcterms:modified>
</cp:coreProperties>
</file>